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0F" w:rsidRPr="00715FBA" w:rsidRDefault="008A0D95">
      <w:pPr>
        <w:rPr>
          <w:rFonts w:ascii="Times New Roman" w:hAnsi="Times New Roman"/>
          <w:b/>
          <w:sz w:val="24"/>
          <w:szCs w:val="24"/>
        </w:rPr>
      </w:pPr>
      <w:r w:rsidRPr="00715FBA">
        <w:rPr>
          <w:rFonts w:ascii="Times New Roman" w:hAnsi="Times New Roman"/>
          <w:b/>
          <w:sz w:val="24"/>
          <w:szCs w:val="24"/>
        </w:rPr>
        <w:t>Тема урока: Музыка к драматическому спектаклю</w:t>
      </w:r>
      <w:r w:rsidR="00F0640A" w:rsidRPr="00715FBA">
        <w:rPr>
          <w:rFonts w:ascii="Times New Roman" w:hAnsi="Times New Roman"/>
          <w:b/>
          <w:sz w:val="24"/>
          <w:szCs w:val="24"/>
        </w:rPr>
        <w:t xml:space="preserve">. Э.Григ. Музыка к драме Г.Ибсена «Пер </w:t>
      </w:r>
      <w:proofErr w:type="spellStart"/>
      <w:r w:rsidR="00F0640A" w:rsidRPr="00715FBA">
        <w:rPr>
          <w:rFonts w:ascii="Times New Roman" w:hAnsi="Times New Roman"/>
          <w:b/>
          <w:sz w:val="24"/>
          <w:szCs w:val="24"/>
        </w:rPr>
        <w:t>Гюнт</w:t>
      </w:r>
      <w:proofErr w:type="spellEnd"/>
      <w:r w:rsidR="00F0640A" w:rsidRPr="00715FBA">
        <w:rPr>
          <w:rFonts w:ascii="Times New Roman" w:hAnsi="Times New Roman"/>
          <w:b/>
          <w:sz w:val="24"/>
          <w:szCs w:val="24"/>
        </w:rPr>
        <w:t>».</w:t>
      </w:r>
    </w:p>
    <w:p w:rsidR="00715FBA" w:rsidRDefault="00715FBA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hd w:val="clear" w:color="auto" w:fill="FFFFFF"/>
        </w:rPr>
      </w:pPr>
      <w:r w:rsidRPr="00715FBA">
        <w:rPr>
          <w:color w:val="000000"/>
          <w:shd w:val="clear" w:color="auto" w:fill="FFFFFF"/>
        </w:rPr>
        <w:t xml:space="preserve">Эдвард Григ </w:t>
      </w:r>
      <w:proofErr w:type="spellStart"/>
      <w:proofErr w:type="gramStart"/>
      <w:r w:rsidRPr="00715FBA">
        <w:rPr>
          <w:color w:val="000000"/>
          <w:shd w:val="clear" w:color="auto" w:fill="FFFFFF"/>
        </w:rPr>
        <w:t>Григ</w:t>
      </w:r>
      <w:proofErr w:type="spellEnd"/>
      <w:proofErr w:type="gramEnd"/>
      <w:r w:rsidRPr="00715FBA">
        <w:rPr>
          <w:color w:val="000000"/>
          <w:shd w:val="clear" w:color="auto" w:fill="FFFFFF"/>
        </w:rPr>
        <w:t xml:space="preserve"> является автором произведений разных жанров: сюит (наиболее известна “Пер </w:t>
      </w:r>
      <w:proofErr w:type="spellStart"/>
      <w:r w:rsidRPr="00715FBA">
        <w:rPr>
          <w:color w:val="000000"/>
          <w:shd w:val="clear" w:color="auto" w:fill="FFFFFF"/>
        </w:rPr>
        <w:t>Гюнт</w:t>
      </w:r>
      <w:proofErr w:type="spellEnd"/>
      <w:r w:rsidRPr="00715FBA">
        <w:rPr>
          <w:color w:val="000000"/>
          <w:shd w:val="clear" w:color="auto" w:fill="FFFFFF"/>
        </w:rPr>
        <w:t xml:space="preserve"> “, написанная по драме Ибсена), увертюр, небольших оркестровых произведений, фортепианного концерта, квартета, скрипичных сонат, виолончельной и фортепианной сонат, небольших фортепианных произведений и песен. </w:t>
      </w:r>
    </w:p>
    <w:p w:rsidR="00715FBA" w:rsidRDefault="00715FBA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hd w:val="clear" w:color="auto" w:fill="FFFFFF"/>
        </w:rPr>
      </w:pPr>
      <w:r w:rsidRPr="00715FBA">
        <w:rPr>
          <w:color w:val="000000"/>
          <w:shd w:val="clear" w:color="auto" w:fill="FFFFFF"/>
        </w:rPr>
        <w:t xml:space="preserve">Сюита «Пер </w:t>
      </w:r>
      <w:proofErr w:type="spellStart"/>
      <w:r w:rsidRPr="00715FBA">
        <w:rPr>
          <w:color w:val="000000"/>
          <w:shd w:val="clear" w:color="auto" w:fill="FFFFFF"/>
        </w:rPr>
        <w:t>Гюнт</w:t>
      </w:r>
      <w:proofErr w:type="spellEnd"/>
      <w:r w:rsidRPr="00715FBA">
        <w:rPr>
          <w:color w:val="000000"/>
          <w:shd w:val="clear" w:color="auto" w:fill="FFFFFF"/>
        </w:rPr>
        <w:t xml:space="preserve"> » Григ сочинил музыку к драме Генрика Ибсена. Пьеса рассказывает поучительную историю о юноше, который покинул родной дом в надежде разбогатеть и найти свое счастье. Сюита состоит из нескольких отдельных музыкальных </w:t>
      </w:r>
      <w:proofErr w:type="spellStart"/>
      <w:r w:rsidRPr="00715FBA">
        <w:rPr>
          <w:color w:val="000000"/>
          <w:shd w:val="clear" w:color="auto" w:fill="FFFFFF"/>
        </w:rPr>
        <w:t>картин</w:t>
      </w:r>
      <w:r>
        <w:rPr>
          <w:rFonts w:ascii="Arial" w:hAnsi="Arial" w:cs="Arial"/>
          <w:color w:val="000000"/>
          <w:shd w:val="clear" w:color="auto" w:fill="FFFFFF"/>
        </w:rPr>
        <w:t>.</w:t>
      </w:r>
      <w:proofErr w:type="spellEnd"/>
    </w:p>
    <w:p w:rsidR="001C0F4C" w:rsidRDefault="001C0F4C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Сюита - это произведение, состоящее из нескольких частей.</w:t>
      </w:r>
    </w:p>
    <w:p w:rsidR="001C0F4C" w:rsidRDefault="001C0F4C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Первая сюита состоит из 4 пьес: «Утро», «Смерть </w:t>
      </w:r>
      <w:proofErr w:type="spellStart"/>
      <w:r>
        <w:rPr>
          <w:color w:val="000000"/>
          <w:shd w:val="clear" w:color="auto" w:fill="FFFFFF"/>
        </w:rPr>
        <w:t>Озе</w:t>
      </w:r>
      <w:proofErr w:type="spellEnd"/>
      <w:r>
        <w:rPr>
          <w:color w:val="000000"/>
          <w:shd w:val="clear" w:color="auto" w:fill="FFFFFF"/>
        </w:rPr>
        <w:t xml:space="preserve">», «Танец </w:t>
      </w:r>
      <w:proofErr w:type="spellStart"/>
      <w:r>
        <w:rPr>
          <w:color w:val="000000"/>
          <w:shd w:val="clear" w:color="auto" w:fill="FFFFFF"/>
        </w:rPr>
        <w:t>Анитры</w:t>
      </w:r>
      <w:proofErr w:type="spellEnd"/>
      <w:r>
        <w:rPr>
          <w:color w:val="000000"/>
          <w:shd w:val="clear" w:color="auto" w:fill="FFFFFF"/>
        </w:rPr>
        <w:t xml:space="preserve">», «В пещере горного короля». </w:t>
      </w:r>
    </w:p>
    <w:p w:rsidR="00715FBA" w:rsidRDefault="00715FBA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hd w:val="clear" w:color="auto" w:fill="FFFFFF"/>
        </w:rPr>
      </w:pPr>
      <w:r w:rsidRPr="00715FBA">
        <w:rPr>
          <w:color w:val="000000"/>
          <w:shd w:val="clear" w:color="auto" w:fill="FFFFFF"/>
        </w:rPr>
        <w:t>«Утро»</w:t>
      </w:r>
      <w:r>
        <w:rPr>
          <w:color w:val="000000"/>
          <w:shd w:val="clear" w:color="auto" w:fill="FFFFFF"/>
        </w:rPr>
        <w:t xml:space="preserve">. </w:t>
      </w:r>
      <w:r w:rsidRPr="00715FBA">
        <w:rPr>
          <w:color w:val="000000"/>
          <w:shd w:val="clear" w:color="auto" w:fill="FFFFFF"/>
        </w:rPr>
        <w:t xml:space="preserve"> </w:t>
      </w:r>
      <w:proofErr w:type="gramStart"/>
      <w:r w:rsidRPr="00715FBA">
        <w:rPr>
          <w:color w:val="000000"/>
          <w:shd w:val="clear" w:color="auto" w:fill="FFFFFF"/>
        </w:rPr>
        <w:t xml:space="preserve">Пер </w:t>
      </w:r>
      <w:proofErr w:type="spellStart"/>
      <w:r w:rsidRPr="00715FBA">
        <w:rPr>
          <w:color w:val="000000"/>
          <w:shd w:val="clear" w:color="auto" w:fill="FFFFFF"/>
        </w:rPr>
        <w:t>Гюнт</w:t>
      </w:r>
      <w:proofErr w:type="spellEnd"/>
      <w:r w:rsidRPr="00715FBA">
        <w:rPr>
          <w:color w:val="000000"/>
          <w:shd w:val="clear" w:color="auto" w:fill="FFFFFF"/>
        </w:rPr>
        <w:t xml:space="preserve"> встречает восход солнца в Египте, но перед глазами его — родная Норвегия).</w:t>
      </w:r>
      <w:proofErr w:type="gramEnd"/>
      <w:r w:rsidRPr="00715FBA">
        <w:rPr>
          <w:color w:val="000000"/>
          <w:shd w:val="clear" w:color="auto" w:fill="FFFFFF"/>
        </w:rPr>
        <w:t xml:space="preserve"> Звучит спокойная, прозрачная мелодия. Ее начало сродни пастушьим наигрышам. В среднем эпизоде она разрастается в насыщенном звучании </w:t>
      </w:r>
      <w:proofErr w:type="gramStart"/>
      <w:r w:rsidRPr="00715FBA">
        <w:rPr>
          <w:color w:val="000000"/>
          <w:shd w:val="clear" w:color="auto" w:fill="FFFFFF"/>
        </w:rPr>
        <w:t>струнных</w:t>
      </w:r>
      <w:proofErr w:type="gramEnd"/>
      <w:r w:rsidRPr="00715FBA">
        <w:rPr>
          <w:color w:val="000000"/>
          <w:shd w:val="clear" w:color="auto" w:fill="FFFFFF"/>
        </w:rPr>
        <w:t>, а затем и всего оркестра, как будто лучи солнца торжествующе заливают все вокруг своим светом.</w:t>
      </w:r>
      <w:r>
        <w:rPr>
          <w:color w:val="000000"/>
          <w:shd w:val="clear" w:color="auto" w:fill="FFFFFF"/>
        </w:rPr>
        <w:t xml:space="preserve"> Пройдите по ссылке и послушайте музыку «Утро».</w:t>
      </w:r>
    </w:p>
    <w:p w:rsidR="00715FBA" w:rsidRDefault="00715FBA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</w:rPr>
      </w:pPr>
      <w:hyperlink r:id="rId4" w:history="1">
        <w:r w:rsidRPr="00F91626">
          <w:rPr>
            <w:rStyle w:val="a4"/>
          </w:rPr>
          <w:t>https://www.youtube.com/watch?v=nhKoP4xeLlg</w:t>
        </w:r>
      </w:hyperlink>
      <w:r>
        <w:rPr>
          <w:color w:val="000000"/>
        </w:rPr>
        <w:t xml:space="preserve"> </w:t>
      </w:r>
    </w:p>
    <w:p w:rsidR="00715FBA" w:rsidRDefault="00715FBA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</w:rPr>
      </w:pPr>
      <w:r>
        <w:rPr>
          <w:color w:val="000000"/>
        </w:rPr>
        <w:t>Задание: запишите в тетрадь элементы музыкальной речи, которые использует здесь композитор.</w:t>
      </w:r>
    </w:p>
    <w:p w:rsidR="00715FBA" w:rsidRDefault="00715FBA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«Смерть </w:t>
      </w:r>
      <w:proofErr w:type="spellStart"/>
      <w:r>
        <w:rPr>
          <w:color w:val="000000"/>
          <w:shd w:val="clear" w:color="auto" w:fill="FFFFFF"/>
        </w:rPr>
        <w:t>Озе</w:t>
      </w:r>
      <w:proofErr w:type="spellEnd"/>
      <w:r w:rsidRPr="00715FBA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>.</w:t>
      </w:r>
      <w:r w:rsidRPr="00715FBA">
        <w:rPr>
          <w:color w:val="000000"/>
          <w:shd w:val="clear" w:color="auto" w:fill="FFFFFF"/>
        </w:rPr>
        <w:t xml:space="preserve"> Вернувшись домой, </w:t>
      </w:r>
      <w:proofErr w:type="gramStart"/>
      <w:r w:rsidRPr="00715FBA">
        <w:rPr>
          <w:color w:val="000000"/>
          <w:shd w:val="clear" w:color="auto" w:fill="FFFFFF"/>
        </w:rPr>
        <w:t>Пер</w:t>
      </w:r>
      <w:proofErr w:type="gramEnd"/>
      <w:r w:rsidRPr="00715FBA">
        <w:rPr>
          <w:color w:val="000000"/>
          <w:shd w:val="clear" w:color="auto" w:fill="FFFFFF"/>
        </w:rPr>
        <w:t xml:space="preserve"> понимает, что здесь оставалось его счастье, всё самое дорогое, что у него есть: его родная земля и мать </w:t>
      </w:r>
      <w:proofErr w:type="spellStart"/>
      <w:r w:rsidRPr="00715FBA">
        <w:rPr>
          <w:color w:val="000000"/>
          <w:shd w:val="clear" w:color="auto" w:fill="FFFFFF"/>
        </w:rPr>
        <w:t>Озе</w:t>
      </w:r>
      <w:proofErr w:type="spellEnd"/>
      <w:r w:rsidRPr="00715FBA">
        <w:rPr>
          <w:color w:val="000000"/>
          <w:shd w:val="clear" w:color="auto" w:fill="FFFFFF"/>
        </w:rPr>
        <w:t xml:space="preserve"> .</w:t>
      </w:r>
    </w:p>
    <w:p w:rsidR="00715FBA" w:rsidRDefault="00715FBA" w:rsidP="00715FBA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</w:rPr>
      </w:pPr>
      <w:r w:rsidRPr="00715FBA">
        <w:rPr>
          <w:color w:val="000000"/>
        </w:rPr>
        <w:t xml:space="preserve">Начинается пьеса изложением печальной и строгой мелодии. </w:t>
      </w:r>
      <w:proofErr w:type="spellStart"/>
      <w:r w:rsidRPr="00715FBA">
        <w:rPr>
          <w:color w:val="000000"/>
        </w:rPr>
        <w:t>Andante</w:t>
      </w:r>
      <w:proofErr w:type="spellEnd"/>
      <w:r w:rsidRPr="00715FBA">
        <w:rPr>
          <w:color w:val="000000"/>
        </w:rPr>
        <w:t xml:space="preserve"> </w:t>
      </w:r>
      <w:proofErr w:type="spellStart"/>
      <w:r w:rsidRPr="00715FBA">
        <w:rPr>
          <w:color w:val="000000"/>
        </w:rPr>
        <w:t>doloroso</w:t>
      </w:r>
      <w:proofErr w:type="spellEnd"/>
      <w:r w:rsidRPr="00715FBA">
        <w:rPr>
          <w:color w:val="000000"/>
        </w:rPr>
        <w:t xml:space="preserve"> (не спеша, со скорбью) – так обозначил автор темп и характер пьесы. Мелодическая линия развивается как бы с трудом: тяжело поднимаясь к невысоким вершинам, она горестно ниспадает.</w:t>
      </w:r>
      <w:r>
        <w:rPr>
          <w:color w:val="000000"/>
        </w:rPr>
        <w:t xml:space="preserve"> </w:t>
      </w:r>
      <w:r w:rsidRPr="00715FBA">
        <w:rPr>
          <w:color w:val="000000"/>
        </w:rPr>
        <w:t>На протяжении всей пьесы выдержан монотонный, словно скованный, ритмический рисунок: так ритм воссоздаёт характер траурного шествия.</w:t>
      </w:r>
    </w:p>
    <w:p w:rsidR="00715FBA" w:rsidRDefault="00715FBA" w:rsidP="00715FBA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</w:rPr>
      </w:pPr>
      <w:proofErr w:type="gramStart"/>
      <w:r>
        <w:rPr>
          <w:color w:val="000000"/>
        </w:rPr>
        <w:t>Слушаем пьесу пройдя</w:t>
      </w:r>
      <w:proofErr w:type="gramEnd"/>
      <w:r>
        <w:rPr>
          <w:color w:val="000000"/>
        </w:rPr>
        <w:t xml:space="preserve"> по ссылке </w:t>
      </w:r>
      <w:hyperlink r:id="rId5" w:history="1">
        <w:r w:rsidRPr="00F91626">
          <w:rPr>
            <w:rStyle w:val="a4"/>
          </w:rPr>
          <w:t>https://www.youtube.com/watch?v=rR_BOrHVXoo</w:t>
        </w:r>
      </w:hyperlink>
      <w:r>
        <w:rPr>
          <w:color w:val="000000"/>
        </w:rPr>
        <w:t xml:space="preserve"> </w:t>
      </w:r>
    </w:p>
    <w:p w:rsidR="00715FBA" w:rsidRDefault="00715FBA" w:rsidP="00715FBA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</w:rPr>
      </w:pPr>
      <w:r>
        <w:rPr>
          <w:color w:val="000000"/>
        </w:rPr>
        <w:t>Задание: запишите в тетрадь элементы музыкальной речи, которые использует здесь композитор.</w:t>
      </w:r>
    </w:p>
    <w:p w:rsidR="00715FBA" w:rsidRDefault="00715FBA" w:rsidP="00715FBA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</w:rPr>
      </w:pPr>
      <w:r>
        <w:rPr>
          <w:color w:val="000000"/>
        </w:rPr>
        <w:t xml:space="preserve">Читайте, запишите </w:t>
      </w:r>
      <w:r w:rsidR="00C70166">
        <w:rPr>
          <w:color w:val="000000"/>
        </w:rPr>
        <w:t>основные</w:t>
      </w:r>
      <w:r w:rsidR="008F0C1D">
        <w:rPr>
          <w:color w:val="000000"/>
        </w:rPr>
        <w:t xml:space="preserve"> моменты.</w:t>
      </w:r>
    </w:p>
    <w:p w:rsidR="00715FBA" w:rsidRPr="00715FBA" w:rsidRDefault="00715FBA" w:rsidP="00715FBA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</w:rPr>
      </w:pPr>
    </w:p>
    <w:p w:rsidR="00715FBA" w:rsidRPr="00715FBA" w:rsidRDefault="00715FBA" w:rsidP="001C0F4C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hd w:val="clear" w:color="auto" w:fill="FFFFFF"/>
        </w:rPr>
      </w:pPr>
    </w:p>
    <w:p w:rsidR="00F0640A" w:rsidRPr="001C0F4C" w:rsidRDefault="00F0640A">
      <w:pPr>
        <w:rPr>
          <w:rFonts w:ascii="Times New Roman" w:hAnsi="Times New Roman"/>
          <w:sz w:val="24"/>
          <w:szCs w:val="24"/>
        </w:rPr>
      </w:pPr>
    </w:p>
    <w:sectPr w:rsidR="00F0640A" w:rsidRPr="001C0F4C" w:rsidSect="0072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D95"/>
    <w:rsid w:val="000901D6"/>
    <w:rsid w:val="001C0F4C"/>
    <w:rsid w:val="005E0D27"/>
    <w:rsid w:val="00715FBA"/>
    <w:rsid w:val="00726D0F"/>
    <w:rsid w:val="008A0D95"/>
    <w:rsid w:val="008F0C1D"/>
    <w:rsid w:val="00C70166"/>
    <w:rsid w:val="00F0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2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0F4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0F4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R_BOrHVXoo" TargetMode="External"/><Relationship Id="rId4" Type="http://schemas.openxmlformats.org/officeDocument/2006/relationships/hyperlink" Target="https://www.youtube.com/watch?v=nhKoP4xeLl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2020-04-07T18:54:00Z</dcterms:created>
  <dcterms:modified xsi:type="dcterms:W3CDTF">2020-04-07T19:39:00Z</dcterms:modified>
</cp:coreProperties>
</file>